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737091">
        <w:trPr>
          <w:trHeight w:val="1195"/>
        </w:trPr>
        <w:tc>
          <w:tcPr>
            <w:tcW w:w="101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091" w:rsidRDefault="007370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:rsidR="00737091" w:rsidRDefault="007370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 ходе реализации и оценке эффективности подпрограммы «Организация и проведение мероприятий, посвященных празднованию Победы в Великой Отечественной войне»</w:t>
            </w:r>
          </w:p>
          <w:p w:rsidR="00737091" w:rsidRDefault="007370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государственной программы Калужской области «Развитие культуры в Калужской области»</w:t>
            </w:r>
          </w:p>
          <w:p w:rsidR="00737091" w:rsidRDefault="00737091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 2019 году</w:t>
            </w:r>
          </w:p>
        </w:tc>
      </w:tr>
      <w:tr w:rsidR="00737091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Default="00737091">
            <w:pPr>
              <w:ind w:firstLine="56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color w:val="000000"/>
                <w:sz w:val="26"/>
                <w:szCs w:val="26"/>
              </w:rPr>
              <w:t>Наименование подпрограммы - «Организация и проведение мероприятий, посвященных празднованию Победы в Великой Отечественной войне» государственной программы Калужской области - «Развитие культуры в Калужской области».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color w:val="000000"/>
                <w:sz w:val="26"/>
                <w:szCs w:val="26"/>
              </w:rPr>
              <w:t>1.1 Перечень основных мероприятий, входящих в  подпрограмму: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color w:val="000000"/>
                <w:sz w:val="26"/>
                <w:szCs w:val="26"/>
              </w:rPr>
              <w:t xml:space="preserve">   1. «Организационное и материально-техническое обеспечение подготовки и проведения мероприятий по празднованию Победы в Великой Отечественной войне»;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color w:val="000000"/>
                <w:sz w:val="26"/>
                <w:szCs w:val="26"/>
              </w:rPr>
              <w:t xml:space="preserve">   2. «Увековечение памяти погибших при защите Отечества».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color w:val="000000"/>
                <w:sz w:val="26"/>
                <w:szCs w:val="26"/>
              </w:rPr>
              <w:t>1.2 Основные цели и задачи подпрограммы: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color w:val="000000"/>
                <w:sz w:val="26"/>
                <w:szCs w:val="26"/>
              </w:rPr>
              <w:t>Цель  подпрограммы: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color w:val="000000"/>
                <w:sz w:val="26"/>
                <w:szCs w:val="26"/>
              </w:rPr>
              <w:t xml:space="preserve">   - Сохранение исторической памяти и создание благоприятной атмосферы празднования Победы в Великой Отечественной войне.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color w:val="000000"/>
                <w:sz w:val="26"/>
                <w:szCs w:val="26"/>
              </w:rPr>
              <w:t>Задачи подпрограммы: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color w:val="000000"/>
                <w:sz w:val="26"/>
                <w:szCs w:val="26"/>
              </w:rPr>
              <w:t xml:space="preserve">   - Сохранение памяти о советских воинах, павших в годы Великой Отечественной войны;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color w:val="000000"/>
                <w:sz w:val="26"/>
                <w:szCs w:val="26"/>
              </w:rPr>
              <w:t xml:space="preserve">   - Увековечение памяти воинов, проявивших мужество, стойкость и массовый героизм.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b/>
                <w:bCs/>
                <w:color w:val="000000"/>
                <w:sz w:val="26"/>
                <w:szCs w:val="26"/>
              </w:rPr>
              <w:t xml:space="preserve">2. Результаты, достигнутые за отчетный период 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color w:val="000000"/>
                <w:sz w:val="26"/>
                <w:szCs w:val="26"/>
              </w:rPr>
              <w:t>2.1 Основные результаты, достигнутые в 2019 году: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21CD6" w:rsidRPr="00221CD6" w:rsidRDefault="00221CD6" w:rsidP="00221CD6">
            <w:pPr>
              <w:ind w:right="126" w:firstLine="568"/>
              <w:jc w:val="both"/>
              <w:rPr>
                <w:sz w:val="26"/>
                <w:szCs w:val="26"/>
              </w:rPr>
            </w:pPr>
            <w:r w:rsidRPr="00221CD6">
              <w:rPr>
                <w:sz w:val="26"/>
                <w:szCs w:val="26"/>
              </w:rPr>
              <w:t>В 2019 году установлена памятная стела на территории города Жиздры, удостоенного почётного звания «Город воинской доблести» в соответствии с Законом Калужской области от 01.07.2013 № 445-ОЗ «О почетных званиях Калужской области «Город воинской доблести», «Населенный пункт воинской доблести», «Рубеж воинской доблести».</w:t>
            </w:r>
          </w:p>
          <w:p w:rsidR="00737091" w:rsidRPr="00221CD6" w:rsidRDefault="00221CD6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sz w:val="26"/>
                <w:szCs w:val="26"/>
              </w:rPr>
              <w:t>Проведены восстановительные работы на 45 воинских захоронениях Калужской области.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color w:val="000000"/>
                <w:sz w:val="26"/>
                <w:szCs w:val="26"/>
              </w:rPr>
              <w:t>2.2 Вклад основных результатов в решение задач и достижение целей подпрограммы: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221CD6" w:rsidP="00221CD6">
            <w:pPr>
              <w:ind w:firstLine="568"/>
              <w:jc w:val="both"/>
              <w:rPr>
                <w:rFonts w:ascii="Arial" w:hAnsi="Arial" w:cs="Arial"/>
              </w:rPr>
            </w:pPr>
            <w:proofErr w:type="gramStart"/>
            <w:r w:rsidRPr="00221CD6">
              <w:rPr>
                <w:iCs/>
                <w:sz w:val="26"/>
                <w:szCs w:val="26"/>
              </w:rPr>
              <w:t>Результаты реализации подпрограммы в 2019 году на 12,2 % обеспечили достижение цели и задач подпрограммы по сохранению исторической памяти и создание благоприятной атмосферы празднования Победы в Великой Отечественной войне: увековечению памяти воинов, проявивших мужество, стойкость и массовый героизм; сохранению памяти о советских воинах, павших в годы Великой Отечественной войны, выполнение которых планируется достичь к 2024 году.</w:t>
            </w:r>
            <w:proofErr w:type="gramEnd"/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b/>
                <w:bCs/>
                <w:color w:val="000000"/>
                <w:sz w:val="26"/>
                <w:szCs w:val="26"/>
              </w:rPr>
              <w:t>3. Сведения о степени соответствия установленных и достигнутых показателей  подпрограммы за отчетный год: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color w:val="000000"/>
                <w:sz w:val="26"/>
                <w:szCs w:val="26"/>
              </w:rPr>
              <w:t>3.1 Плановые значения выполнены на 100 % и выше по следующим показателям: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color w:val="000000"/>
                <w:sz w:val="26"/>
                <w:szCs w:val="26"/>
              </w:rPr>
              <w:t xml:space="preserve">   - Количество стел, установленных на территориях населенных пунктов, удостоенных почетных званий в соответствии с Законом Калужской области «О почетных званиях Калужской области «Город воинской доблести», «Населенный пункт воинской </w:t>
            </w:r>
            <w:r w:rsidRPr="00221CD6">
              <w:rPr>
                <w:color w:val="000000"/>
                <w:sz w:val="26"/>
                <w:szCs w:val="26"/>
              </w:rPr>
              <w:lastRenderedPageBreak/>
              <w:t>доблести», «Рубеж воинской доблести».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color w:val="000000"/>
                <w:sz w:val="26"/>
                <w:szCs w:val="26"/>
              </w:rPr>
              <w:lastRenderedPageBreak/>
              <w:t>3.2</w:t>
            </w:r>
            <w:proofErr w:type="gramStart"/>
            <w:r w:rsidRPr="00221CD6">
              <w:rPr>
                <w:color w:val="000000"/>
                <w:sz w:val="26"/>
                <w:szCs w:val="26"/>
              </w:rPr>
              <w:t xml:space="preserve"> Н</w:t>
            </w:r>
            <w:proofErr w:type="gramEnd"/>
            <w:r w:rsidRPr="00221CD6">
              <w:rPr>
                <w:color w:val="000000"/>
                <w:sz w:val="26"/>
                <w:szCs w:val="26"/>
              </w:rPr>
              <w:t>е выполнены запланированные значения по следующим показателям: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color w:val="000000"/>
                <w:sz w:val="26"/>
                <w:szCs w:val="26"/>
              </w:rPr>
              <w:t xml:space="preserve">   - Количество восстановленных (отремонтированных, отреставрированных, благоустроенных) воинских захоронений, расположенных на территории Калужской области.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221CD6" w:rsidP="00221CD6">
            <w:pPr>
              <w:ind w:firstLine="568"/>
              <w:jc w:val="both"/>
              <w:rPr>
                <w:color w:val="000000"/>
                <w:sz w:val="26"/>
                <w:szCs w:val="26"/>
              </w:rPr>
            </w:pPr>
            <w:r w:rsidRPr="00221CD6">
              <w:rPr>
                <w:color w:val="000000"/>
                <w:sz w:val="26"/>
                <w:szCs w:val="26"/>
              </w:rPr>
              <w:t xml:space="preserve">В Калужской области данный показатель не выполнен на 10 % (не проведены восстановительные работы на 5 воинских захоронениях из 50). </w:t>
            </w:r>
            <w:proofErr w:type="gramStart"/>
            <w:r w:rsidRPr="00221CD6">
              <w:rPr>
                <w:color w:val="000000"/>
                <w:sz w:val="26"/>
                <w:szCs w:val="26"/>
              </w:rPr>
              <w:t>По сведениям, имеющимся в министерстве культуры Калужской области, большинство субъектов Российской Федерации, подписавших в 2019 году с Министерством обороны Российской Федерации соглашения о предоставлении субсидии из федерального бюджета бюджету субъекта в рамках Федеральной целевой программы «Увековечение памяти погибших при защите Отечества на 2019-2024 годы», утвержденной постановлением Правительства Российской Федерации от 09.08.2019 № 1036, не выполнили данный показатель на 100 % и вернули</w:t>
            </w:r>
            <w:proofErr w:type="gramEnd"/>
            <w:r w:rsidRPr="00221CD6">
              <w:rPr>
                <w:color w:val="000000"/>
                <w:sz w:val="26"/>
                <w:szCs w:val="26"/>
              </w:rPr>
              <w:t xml:space="preserve"> средства в федеральный бюджет, что обусловлено сжатыми сроками, предусмотренными для реализации мероприятий (В Калужской области Соглашение с Министерством обороны РФ было подписано 19.12.2019).</w:t>
            </w:r>
          </w:p>
          <w:p w:rsidR="00221CD6" w:rsidRPr="00221CD6" w:rsidRDefault="00221CD6" w:rsidP="00221CD6">
            <w:pPr>
              <w:ind w:right="126" w:firstLine="568"/>
              <w:jc w:val="both"/>
              <w:rPr>
                <w:rFonts w:ascii="Arial" w:hAnsi="Arial" w:cs="Arial"/>
              </w:rPr>
            </w:pPr>
            <w:r w:rsidRPr="00221CD6">
              <w:rPr>
                <w:i/>
                <w:iCs/>
                <w:color w:val="000000"/>
                <w:sz w:val="26"/>
                <w:szCs w:val="26"/>
              </w:rPr>
              <w:t>Сведения о показателях подпрограммы  и их значениях представлены в таблице  № 1.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b/>
                <w:bCs/>
                <w:color w:val="000000"/>
                <w:sz w:val="26"/>
                <w:szCs w:val="26"/>
              </w:rPr>
              <w:t>4.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color w:val="000000"/>
                <w:sz w:val="26"/>
                <w:szCs w:val="26"/>
              </w:rPr>
              <w:t>4.1 Выполненные контрольные мероприятия: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color w:val="000000"/>
                <w:sz w:val="26"/>
                <w:szCs w:val="26"/>
              </w:rPr>
              <w:t xml:space="preserve">   - установка ежегодно по одной стеле в поселениях, на территории которых расположены населенные пункты, удостоенные почетных званий в соответствии с Законом Калужской области «О почетных званиях Калужской области «Город воинской доблести», «Населенный пункт воинской доблести», «Рубеж воинской доблести».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FA49D0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color w:val="000000"/>
                <w:sz w:val="26"/>
                <w:szCs w:val="26"/>
              </w:rPr>
              <w:t>Фактическое финансирование подпрограммы в 2019 году составило</w:t>
            </w:r>
            <w:r w:rsidR="005A5366">
              <w:rPr>
                <w:color w:val="000000"/>
                <w:sz w:val="26"/>
                <w:szCs w:val="26"/>
              </w:rPr>
              <w:t xml:space="preserve"> </w:t>
            </w:r>
            <w:r w:rsidR="00FA49D0">
              <w:rPr>
                <w:color w:val="000000"/>
                <w:sz w:val="26"/>
                <w:szCs w:val="26"/>
              </w:rPr>
              <w:t>22 731,112</w:t>
            </w:r>
            <w:r w:rsidRPr="00221CD6">
              <w:rPr>
                <w:color w:val="000000"/>
                <w:sz w:val="26"/>
                <w:szCs w:val="26"/>
              </w:rPr>
              <w:t xml:space="preserve"> тыс. руб., в том числе за счет средств: 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FA49D0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color w:val="000000"/>
                <w:sz w:val="26"/>
                <w:szCs w:val="26"/>
              </w:rPr>
              <w:t xml:space="preserve">   - федерального бюджета</w:t>
            </w:r>
            <w:r w:rsidR="005A5366">
              <w:rPr>
                <w:color w:val="000000"/>
                <w:sz w:val="26"/>
                <w:szCs w:val="26"/>
              </w:rPr>
              <w:t xml:space="preserve"> 12</w:t>
            </w:r>
            <w:r w:rsidR="00FA49D0">
              <w:rPr>
                <w:color w:val="000000"/>
                <w:sz w:val="26"/>
                <w:szCs w:val="26"/>
              </w:rPr>
              <w:t> </w:t>
            </w:r>
            <w:r w:rsidR="005A5366">
              <w:rPr>
                <w:color w:val="000000"/>
                <w:sz w:val="26"/>
                <w:szCs w:val="26"/>
              </w:rPr>
              <w:t>925</w:t>
            </w:r>
            <w:r w:rsidR="00FA49D0">
              <w:rPr>
                <w:color w:val="000000"/>
                <w:sz w:val="26"/>
                <w:szCs w:val="26"/>
              </w:rPr>
              <w:t>,</w:t>
            </w:r>
            <w:r w:rsidRPr="00221CD6">
              <w:rPr>
                <w:color w:val="000000"/>
                <w:sz w:val="26"/>
                <w:szCs w:val="26"/>
              </w:rPr>
              <w:t>740 тыс. руб.;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FA49D0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color w:val="000000"/>
                <w:sz w:val="26"/>
                <w:szCs w:val="26"/>
              </w:rPr>
              <w:t xml:space="preserve">   - областного бюджета</w:t>
            </w:r>
            <w:r w:rsidR="005A5366">
              <w:rPr>
                <w:color w:val="000000"/>
                <w:sz w:val="26"/>
                <w:szCs w:val="26"/>
              </w:rPr>
              <w:t xml:space="preserve"> 7</w:t>
            </w:r>
            <w:r w:rsidR="00FA49D0">
              <w:rPr>
                <w:color w:val="000000"/>
                <w:sz w:val="26"/>
                <w:szCs w:val="26"/>
              </w:rPr>
              <w:t> </w:t>
            </w:r>
            <w:r w:rsidR="005A5366">
              <w:rPr>
                <w:color w:val="000000"/>
                <w:sz w:val="26"/>
                <w:szCs w:val="26"/>
              </w:rPr>
              <w:t>807</w:t>
            </w:r>
            <w:r w:rsidR="00FA49D0">
              <w:rPr>
                <w:color w:val="000000"/>
                <w:sz w:val="26"/>
                <w:szCs w:val="26"/>
              </w:rPr>
              <w:t>,</w:t>
            </w:r>
            <w:r w:rsidRPr="00221CD6">
              <w:rPr>
                <w:color w:val="000000"/>
                <w:sz w:val="26"/>
                <w:szCs w:val="26"/>
              </w:rPr>
              <w:t>217 тыс. руб.</w:t>
            </w:r>
            <w:r w:rsidR="00FA49D0">
              <w:rPr>
                <w:color w:val="000000"/>
                <w:sz w:val="26"/>
                <w:szCs w:val="26"/>
              </w:rPr>
              <w:t>;</w:t>
            </w:r>
          </w:p>
        </w:tc>
      </w:tr>
      <w:tr w:rsidR="00FA49D0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A49D0" w:rsidRPr="00221CD6" w:rsidRDefault="00FA49D0" w:rsidP="00F80316">
            <w:pPr>
              <w:ind w:firstLine="56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- местн</w:t>
            </w:r>
            <w:r w:rsidR="00F80316">
              <w:rPr>
                <w:color w:val="000000"/>
                <w:sz w:val="26"/>
                <w:szCs w:val="26"/>
              </w:rPr>
              <w:t>ого</w:t>
            </w:r>
            <w:r>
              <w:rPr>
                <w:color w:val="000000"/>
                <w:sz w:val="26"/>
                <w:szCs w:val="26"/>
              </w:rPr>
              <w:t xml:space="preserve"> бюджет</w:t>
            </w:r>
            <w:r w:rsidR="00F80316">
              <w:rPr>
                <w:color w:val="000000"/>
                <w:sz w:val="26"/>
                <w:szCs w:val="26"/>
              </w:rPr>
              <w:t>а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 xml:space="preserve"> 1 998,155 тыс. руб..</w:t>
            </w:r>
          </w:p>
        </w:tc>
      </w:tr>
      <w:tr w:rsidR="00221CD6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21CD6" w:rsidRPr="00221CD6" w:rsidRDefault="00221CD6" w:rsidP="00221CD6">
            <w:pPr>
              <w:ind w:right="126" w:firstLine="568"/>
              <w:jc w:val="both"/>
              <w:rPr>
                <w:i/>
                <w:iCs/>
                <w:color w:val="FF0000"/>
                <w:sz w:val="26"/>
                <w:szCs w:val="26"/>
              </w:rPr>
            </w:pPr>
            <w:proofErr w:type="gramStart"/>
            <w:r w:rsidRPr="00221CD6">
              <w:rPr>
                <w:iCs/>
                <w:sz w:val="26"/>
                <w:szCs w:val="26"/>
              </w:rPr>
              <w:t>Данные средства направлены на финансовое обеспечение обязательств 2019 года, а именно на изготовление и установку 1 стелы бюджетам поселений (ассигнования направлены в виде межбюджетного трансферта муниципальному образованию), и на реализацию мероприятий в рамках Федеральной целевой программы «Увековечение памяти погибших при защите Отечества на 2019-2024 годы», а именно на ремонт 45 воинских захоронений, установку 36 мемориальных знаков, нанесение 708 имен защитников</w:t>
            </w:r>
            <w:proofErr w:type="gramEnd"/>
            <w:r w:rsidRPr="00221CD6">
              <w:rPr>
                <w:iCs/>
                <w:sz w:val="26"/>
                <w:szCs w:val="26"/>
              </w:rPr>
              <w:t xml:space="preserve"> Отечества.</w:t>
            </w:r>
          </w:p>
        </w:tc>
      </w:tr>
      <w:tr w:rsidR="00221CD6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21CD6" w:rsidRPr="00221CD6" w:rsidRDefault="00221CD6" w:rsidP="00221CD6">
            <w:pPr>
              <w:ind w:right="126" w:firstLine="568"/>
              <w:jc w:val="both"/>
              <w:rPr>
                <w:rFonts w:ascii="Arial" w:hAnsi="Arial" w:cs="Arial"/>
              </w:rPr>
            </w:pPr>
            <w:r w:rsidRPr="00221CD6">
              <w:rPr>
                <w:i/>
                <w:iCs/>
                <w:color w:val="000000"/>
                <w:sz w:val="26"/>
                <w:szCs w:val="26"/>
              </w:rPr>
              <w:t>Данные об использовании бюджетных и иных средств на реализацию мероприятий государственной программы в рамках подпрограмм представлены в таблице № 2.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b/>
                <w:bCs/>
                <w:color w:val="000000"/>
                <w:sz w:val="26"/>
                <w:szCs w:val="26"/>
              </w:rPr>
              <w:t>6. Оценка эффективности реализации подпрограммы</w:t>
            </w:r>
          </w:p>
        </w:tc>
      </w:tr>
      <w:tr w:rsidR="00737091" w:rsidRPr="00221CD6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Pr="00221CD6" w:rsidRDefault="00737091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color w:val="000000"/>
                <w:sz w:val="26"/>
                <w:szCs w:val="26"/>
              </w:rPr>
              <w:t xml:space="preserve"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2019 году реализация подпрограммы Калужской области </w:t>
            </w:r>
            <w:r w:rsidRPr="00221CD6">
              <w:rPr>
                <w:color w:val="000000"/>
                <w:sz w:val="26"/>
                <w:szCs w:val="26"/>
              </w:rPr>
              <w:lastRenderedPageBreak/>
              <w:t>«Организация и проведение мероприятий, посвященных празднованию Победы в Великой Отечественной войне» характеризуется высоким уровнем эффективности – 96 %</w:t>
            </w:r>
          </w:p>
        </w:tc>
      </w:tr>
      <w:tr w:rsidR="00737091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37091" w:rsidRDefault="00221CD6" w:rsidP="00221CD6">
            <w:pPr>
              <w:ind w:firstLine="568"/>
              <w:jc w:val="both"/>
              <w:rPr>
                <w:rFonts w:ascii="Arial" w:hAnsi="Arial" w:cs="Arial"/>
              </w:rPr>
            </w:pPr>
            <w:r w:rsidRPr="00221CD6">
              <w:rPr>
                <w:i/>
                <w:iCs/>
                <w:color w:val="000000"/>
                <w:sz w:val="26"/>
                <w:szCs w:val="26"/>
              </w:rPr>
              <w:lastRenderedPageBreak/>
              <w:t>Расчет по оценке эффективности реализации государственной программы и подпрограмм представлен в таблице № 3.</w:t>
            </w:r>
          </w:p>
        </w:tc>
      </w:tr>
    </w:tbl>
    <w:p w:rsidR="00737091" w:rsidRDefault="00737091" w:rsidP="00221CD6">
      <w:pPr>
        <w:jc w:val="both"/>
        <w:rPr>
          <w:rFonts w:ascii="Arial" w:hAnsi="Arial" w:cs="Arial"/>
        </w:rPr>
      </w:pPr>
    </w:p>
    <w:sectPr w:rsidR="00737091">
      <w:footerReference w:type="default" r:id="rId7"/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83" w:rsidRDefault="00C84183">
      <w:r>
        <w:separator/>
      </w:r>
    </w:p>
  </w:endnote>
  <w:endnote w:type="continuationSeparator" w:id="0">
    <w:p w:rsidR="00C84183" w:rsidRDefault="00C8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91" w:rsidRDefault="00737091">
    <w:pPr>
      <w:framePr w:w="4535" w:h="239" w:wrap="auto" w:hAnchor="text" w:x="201" w:y="1"/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80316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из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F80316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83" w:rsidRDefault="00C84183">
      <w:r>
        <w:separator/>
      </w:r>
    </w:p>
  </w:footnote>
  <w:footnote w:type="continuationSeparator" w:id="0">
    <w:p w:rsidR="00C84183" w:rsidRDefault="00C84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D6"/>
    <w:rsid w:val="00221CD6"/>
    <w:rsid w:val="003437FB"/>
    <w:rsid w:val="005A5366"/>
    <w:rsid w:val="00737091"/>
    <w:rsid w:val="007F36EE"/>
    <w:rsid w:val="00C84183"/>
    <w:rsid w:val="00F66593"/>
    <w:rsid w:val="00F80316"/>
    <w:rsid w:val="00FA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s_makarov 21.02.2020 15:44:51</dc:subject>
  <dc:creator>Keysystems.DWH2.ReportDesigner</dc:creator>
  <cp:lastModifiedBy>Агеева Татьяна Викторовна</cp:lastModifiedBy>
  <cp:revision>4</cp:revision>
  <dcterms:created xsi:type="dcterms:W3CDTF">2020-03-12T14:38:00Z</dcterms:created>
  <dcterms:modified xsi:type="dcterms:W3CDTF">2020-03-27T06:09:00Z</dcterms:modified>
</cp:coreProperties>
</file>